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00663AF2" w:rsidRPr="004F7ACC">
        <w:rPr>
          <w:rFonts w:ascii="Calibri" w:eastAsia="Calibri" w:hAnsi="Calibri"/>
          <w:color w:val="632423"/>
        </w:rPr>
        <w:t>13</w:t>
      </w:r>
      <w:r w:rsidRPr="004B1ED6">
        <w:rPr>
          <w:rFonts w:ascii="Calibri" w:eastAsia="Calibri" w:hAnsi="Calibri"/>
          <w:color w:val="632423"/>
        </w:rPr>
        <w:t>.1</w:t>
      </w:r>
      <w:r w:rsidR="00663AF2" w:rsidRPr="004F7ACC">
        <w:rPr>
          <w:rFonts w:ascii="Calibri" w:eastAsia="Calibri" w:hAnsi="Calibri"/>
          <w:color w:val="632423"/>
        </w:rPr>
        <w:t>1</w:t>
      </w:r>
      <w:r w:rsidRPr="004B1ED6">
        <w:rPr>
          <w:rFonts w:ascii="Calibri" w:eastAsia="Calibri" w:hAnsi="Calibri"/>
          <w:color w:val="632423"/>
        </w:rPr>
        <w:t>.201</w:t>
      </w:r>
      <w:r>
        <w:rPr>
          <w:rFonts w:ascii="Calibri" w:eastAsia="Calibri" w:hAnsi="Calibri"/>
          <w:color w:val="632423"/>
        </w:rPr>
        <w:t xml:space="preserve">8                       </w:t>
      </w:r>
      <w:r w:rsidR="00BC6367">
        <w:rPr>
          <w:rFonts w:ascii="Calibri" w:eastAsia="Calibri" w:hAnsi="Calibri"/>
          <w:color w:val="632423"/>
        </w:rPr>
        <w:t>10/</w:t>
      </w:r>
      <w:r w:rsidR="006D17EF">
        <w:rPr>
          <w:rFonts w:ascii="Calibri" w:eastAsia="Calibri" w:hAnsi="Calibri"/>
          <w:color w:val="632423"/>
        </w:rPr>
        <w:t>12</w:t>
      </w:r>
      <w:r>
        <w:rPr>
          <w:rFonts w:ascii="Calibri" w:eastAsia="Calibri" w:hAnsi="Calibri"/>
          <w:color w:val="632423"/>
        </w:rPr>
        <w:t xml:space="preserve">    </w:t>
      </w:r>
    </w:p>
    <w:p w:rsidR="004B1ED6" w:rsidRPr="00663AF2"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p w:rsidR="00663AF2" w:rsidRDefault="00663AF2" w:rsidP="00663AF2">
      <w:pPr>
        <w:rPr>
          <w:b/>
          <w:sz w:val="27"/>
          <w:szCs w:val="27"/>
        </w:rPr>
      </w:pPr>
    </w:p>
    <w:tbl>
      <w:tblPr>
        <w:tblW w:w="10314" w:type="dxa"/>
        <w:tblLook w:val="04A0"/>
      </w:tblPr>
      <w:tblGrid>
        <w:gridCol w:w="5353"/>
        <w:gridCol w:w="4961"/>
      </w:tblGrid>
      <w:tr w:rsidR="00AF4B82" w:rsidRPr="00674B86" w:rsidTr="007F1CF7">
        <w:tc>
          <w:tcPr>
            <w:tcW w:w="5353" w:type="dxa"/>
            <w:shd w:val="clear" w:color="auto" w:fill="auto"/>
          </w:tcPr>
          <w:p w:rsidR="00AF4B82" w:rsidRPr="00342EB6" w:rsidRDefault="00AF4B82" w:rsidP="007F1CF7">
            <w:pPr>
              <w:ind w:right="351"/>
              <w:jc w:val="both"/>
              <w:rPr>
                <w:b/>
                <w:sz w:val="28"/>
                <w:szCs w:val="28"/>
              </w:rPr>
            </w:pPr>
            <w:r>
              <w:rPr>
                <w:b/>
                <w:sz w:val="28"/>
                <w:szCs w:val="28"/>
              </w:rPr>
              <w:t>Об утверждении Порядка проведения отчета депутата Совета депутатов муниципального округа Коньково перед избирателями.</w:t>
            </w:r>
          </w:p>
        </w:tc>
        <w:tc>
          <w:tcPr>
            <w:tcW w:w="4961" w:type="dxa"/>
            <w:shd w:val="clear" w:color="auto" w:fill="auto"/>
          </w:tcPr>
          <w:p w:rsidR="00AF4B82" w:rsidRPr="00674B86" w:rsidRDefault="00AF4B82" w:rsidP="007F1CF7">
            <w:pPr>
              <w:rPr>
                <w:sz w:val="28"/>
                <w:szCs w:val="28"/>
              </w:rPr>
            </w:pPr>
          </w:p>
        </w:tc>
      </w:tr>
    </w:tbl>
    <w:p w:rsidR="00AF4B82" w:rsidRDefault="00AF4B82" w:rsidP="00AF4B82">
      <w:pPr>
        <w:ind w:firstLine="720"/>
        <w:jc w:val="both"/>
        <w:rPr>
          <w:sz w:val="28"/>
          <w:szCs w:val="28"/>
        </w:rPr>
      </w:pPr>
    </w:p>
    <w:p w:rsidR="00AF4B82" w:rsidRDefault="00AF4B82" w:rsidP="00AF4B82">
      <w:pPr>
        <w:ind w:firstLine="720"/>
        <w:jc w:val="both"/>
        <w:rPr>
          <w:sz w:val="28"/>
          <w:szCs w:val="28"/>
        </w:rPr>
      </w:pPr>
    </w:p>
    <w:p w:rsidR="00AF4B82" w:rsidRDefault="00AF4B82" w:rsidP="00AF4B82">
      <w:pPr>
        <w:ind w:firstLine="720"/>
        <w:jc w:val="both"/>
        <w:rPr>
          <w:sz w:val="28"/>
          <w:szCs w:val="28"/>
        </w:rPr>
      </w:pPr>
      <w:r w:rsidRPr="00E20569">
        <w:rPr>
          <w:sz w:val="28"/>
          <w:szCs w:val="28"/>
        </w:rPr>
        <w:t xml:space="preserve">В </w:t>
      </w:r>
      <w:r>
        <w:rPr>
          <w:sz w:val="28"/>
          <w:szCs w:val="28"/>
        </w:rPr>
        <w:t xml:space="preserve">целях обеспечения реализации пункта 3 части 4.1 статьи 13 Закона города Москвы от 6 ноября 2002 года №56 «Об организации местного самоуправления в городе Москве» </w:t>
      </w:r>
    </w:p>
    <w:p w:rsidR="00AF4B82" w:rsidRDefault="00AF4B82" w:rsidP="00AF4B82">
      <w:pPr>
        <w:ind w:firstLine="720"/>
        <w:jc w:val="both"/>
        <w:rPr>
          <w:bCs/>
          <w:sz w:val="28"/>
          <w:szCs w:val="28"/>
        </w:rPr>
      </w:pPr>
    </w:p>
    <w:p w:rsidR="00AF4B82" w:rsidRDefault="00AF4B82" w:rsidP="00AF4B82">
      <w:pPr>
        <w:ind w:firstLine="720"/>
        <w:jc w:val="both"/>
        <w:rPr>
          <w:b/>
          <w:sz w:val="28"/>
          <w:szCs w:val="28"/>
        </w:rPr>
      </w:pPr>
      <w:r w:rsidRPr="00E20569">
        <w:rPr>
          <w:bCs/>
          <w:sz w:val="28"/>
          <w:szCs w:val="28"/>
        </w:rPr>
        <w:t xml:space="preserve">Советом депутатов принято </w:t>
      </w:r>
      <w:r w:rsidRPr="00442E5C">
        <w:rPr>
          <w:b/>
          <w:bCs/>
          <w:sz w:val="28"/>
          <w:szCs w:val="28"/>
        </w:rPr>
        <w:t>решение</w:t>
      </w:r>
      <w:r w:rsidRPr="00442E5C">
        <w:rPr>
          <w:b/>
          <w:sz w:val="28"/>
          <w:szCs w:val="28"/>
        </w:rPr>
        <w:t>:</w:t>
      </w:r>
    </w:p>
    <w:p w:rsidR="00AF4B82" w:rsidRDefault="00AF4B82" w:rsidP="00AF4B82">
      <w:pPr>
        <w:ind w:firstLine="720"/>
        <w:jc w:val="both"/>
        <w:rPr>
          <w:b/>
          <w:sz w:val="28"/>
          <w:szCs w:val="28"/>
        </w:rPr>
      </w:pPr>
    </w:p>
    <w:p w:rsidR="00AF4B82" w:rsidRDefault="00AF4B82" w:rsidP="00AF4B82">
      <w:pPr>
        <w:ind w:right="-1" w:firstLine="708"/>
        <w:jc w:val="both"/>
        <w:rPr>
          <w:sz w:val="28"/>
          <w:szCs w:val="28"/>
        </w:rPr>
      </w:pPr>
      <w:r w:rsidRPr="009647CC">
        <w:rPr>
          <w:b/>
          <w:sz w:val="28"/>
          <w:szCs w:val="28"/>
        </w:rPr>
        <w:t>1</w:t>
      </w:r>
      <w:r>
        <w:rPr>
          <w:sz w:val="28"/>
          <w:szCs w:val="28"/>
        </w:rPr>
        <w:t>. Признать утратившим силу решение Совета депутатов муниципального округа Коньково от 25.10.2016 №12/1 «Об утверждении Порядка проведения отчета депутата Совета депутатов муниципального округа Коньково перед избирателями».</w:t>
      </w:r>
    </w:p>
    <w:p w:rsidR="00AF4B82" w:rsidRDefault="00AF4B82" w:rsidP="00AF4B82">
      <w:pPr>
        <w:ind w:right="-1" w:firstLine="708"/>
        <w:jc w:val="both"/>
        <w:rPr>
          <w:sz w:val="28"/>
          <w:szCs w:val="28"/>
        </w:rPr>
      </w:pPr>
      <w:r w:rsidRPr="00602156">
        <w:rPr>
          <w:b/>
          <w:sz w:val="28"/>
          <w:szCs w:val="28"/>
        </w:rPr>
        <w:t>2</w:t>
      </w:r>
      <w:r>
        <w:rPr>
          <w:sz w:val="28"/>
          <w:szCs w:val="28"/>
        </w:rPr>
        <w:t>. Утвердить Порядок проведения отчета депутата Советов депутатов муниципального округа Коньково перед избирателями (приложение).</w:t>
      </w:r>
    </w:p>
    <w:p w:rsidR="00AF4B82" w:rsidRDefault="00AF4B82" w:rsidP="00AF4B82">
      <w:pPr>
        <w:ind w:right="-1" w:firstLine="708"/>
        <w:jc w:val="both"/>
        <w:rPr>
          <w:sz w:val="28"/>
          <w:szCs w:val="28"/>
        </w:rPr>
      </w:pPr>
      <w:r w:rsidRPr="005216A3">
        <w:rPr>
          <w:b/>
          <w:sz w:val="28"/>
          <w:szCs w:val="28"/>
        </w:rPr>
        <w:t>3</w:t>
      </w:r>
      <w:r>
        <w:rPr>
          <w:sz w:val="28"/>
          <w:szCs w:val="28"/>
        </w:rPr>
        <w:t>.</w:t>
      </w:r>
      <w:r w:rsidRPr="005216A3">
        <w:rPr>
          <w:sz w:val="28"/>
          <w:szCs w:val="28"/>
        </w:rPr>
        <w:t xml:space="preserve"> </w:t>
      </w:r>
      <w:r>
        <w:rPr>
          <w:sz w:val="28"/>
          <w:szCs w:val="28"/>
        </w:rPr>
        <w:t>Разместить</w:t>
      </w:r>
      <w:r w:rsidRPr="003F6AAF">
        <w:rPr>
          <w:sz w:val="28"/>
          <w:szCs w:val="28"/>
        </w:rPr>
        <w:t xml:space="preserve"> настоящее решение на сайте </w:t>
      </w:r>
      <w:r>
        <w:rPr>
          <w:sz w:val="28"/>
          <w:szCs w:val="28"/>
        </w:rPr>
        <w:t xml:space="preserve">аппарата Совета депутатов </w:t>
      </w:r>
      <w:r w:rsidRPr="003F6AAF">
        <w:rPr>
          <w:sz w:val="28"/>
          <w:szCs w:val="28"/>
        </w:rPr>
        <w:t>муниципального округа Коньково</w:t>
      </w:r>
      <w:r>
        <w:rPr>
          <w:sz w:val="28"/>
          <w:szCs w:val="28"/>
        </w:rPr>
        <w:t>.</w:t>
      </w:r>
      <w:r w:rsidRPr="003F6AAF">
        <w:rPr>
          <w:sz w:val="28"/>
          <w:szCs w:val="28"/>
        </w:rPr>
        <w:t xml:space="preserve"> </w:t>
      </w:r>
    </w:p>
    <w:p w:rsidR="00AF4B82" w:rsidRDefault="00AF4B82" w:rsidP="00AF4B82">
      <w:pPr>
        <w:ind w:right="-1" w:firstLine="708"/>
        <w:jc w:val="both"/>
        <w:rPr>
          <w:sz w:val="28"/>
          <w:szCs w:val="28"/>
        </w:rPr>
      </w:pPr>
      <w:r w:rsidRPr="005216A3">
        <w:rPr>
          <w:b/>
          <w:sz w:val="28"/>
          <w:szCs w:val="28"/>
        </w:rPr>
        <w:t>4</w:t>
      </w:r>
      <w:r>
        <w:rPr>
          <w:sz w:val="28"/>
          <w:szCs w:val="28"/>
        </w:rPr>
        <w:t>. Настоящее решение вступает в силу со дня его принятия.</w:t>
      </w:r>
    </w:p>
    <w:p w:rsidR="00AF4B82" w:rsidRPr="00442968" w:rsidRDefault="00AF4B82" w:rsidP="00AF4B82">
      <w:pPr>
        <w:ind w:right="-1" w:firstLine="708"/>
        <w:jc w:val="both"/>
        <w:rPr>
          <w:sz w:val="28"/>
          <w:szCs w:val="28"/>
        </w:rPr>
      </w:pPr>
      <w:r w:rsidRPr="005216A3">
        <w:rPr>
          <w:b/>
          <w:sz w:val="28"/>
          <w:szCs w:val="28"/>
        </w:rPr>
        <w:t>5</w:t>
      </w:r>
      <w:r>
        <w:rPr>
          <w:sz w:val="28"/>
          <w:szCs w:val="28"/>
        </w:rPr>
        <w:t xml:space="preserve">. </w:t>
      </w:r>
      <w:r w:rsidRPr="003F6AAF">
        <w:rPr>
          <w:sz w:val="28"/>
          <w:szCs w:val="28"/>
        </w:rPr>
        <w:t xml:space="preserve">Контроль за исполнением настоящего решения возложить на </w:t>
      </w:r>
      <w:r>
        <w:rPr>
          <w:sz w:val="28"/>
          <w:szCs w:val="28"/>
        </w:rPr>
        <w:t>депутата Совета депутатов муниципального округа Коньково Малахова С.В.</w:t>
      </w:r>
    </w:p>
    <w:p w:rsidR="00AF4B82" w:rsidRDefault="00AF4B82" w:rsidP="00AF4B82">
      <w:pPr>
        <w:jc w:val="both"/>
        <w:rPr>
          <w:b/>
          <w:sz w:val="28"/>
          <w:szCs w:val="28"/>
        </w:rPr>
      </w:pPr>
      <w:bookmarkStart w:id="0" w:name="_GoBack"/>
      <w:bookmarkEnd w:id="0"/>
    </w:p>
    <w:p w:rsidR="00AF4B82" w:rsidRDefault="00AF4B82" w:rsidP="00AF4B82">
      <w:pPr>
        <w:jc w:val="both"/>
        <w:rPr>
          <w:b/>
          <w:sz w:val="28"/>
          <w:szCs w:val="28"/>
        </w:rPr>
      </w:pPr>
    </w:p>
    <w:p w:rsidR="00AF4B82" w:rsidRDefault="00AF4B82" w:rsidP="00AF4B82">
      <w:pPr>
        <w:rPr>
          <w:b/>
          <w:sz w:val="28"/>
          <w:szCs w:val="28"/>
        </w:rPr>
      </w:pPr>
      <w:r w:rsidRPr="001E1A82">
        <w:rPr>
          <w:b/>
          <w:sz w:val="28"/>
          <w:szCs w:val="28"/>
        </w:rPr>
        <w:t>Председательствующий уполномоченный</w:t>
      </w:r>
      <w:r w:rsidRPr="001E1A82">
        <w:rPr>
          <w:b/>
          <w:sz w:val="28"/>
          <w:szCs w:val="28"/>
        </w:rPr>
        <w:br/>
        <w:t>депутат Совета депутатов</w:t>
      </w:r>
      <w:r w:rsidRPr="001E1A82">
        <w:rPr>
          <w:b/>
          <w:sz w:val="28"/>
          <w:szCs w:val="28"/>
        </w:rPr>
        <w:br/>
        <w:t xml:space="preserve">муниципального округа Коньково </w:t>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t>С.В.Малахов</w:t>
      </w:r>
    </w:p>
    <w:p w:rsidR="00AF4B82" w:rsidRDefault="00AF4B82">
      <w:pPr>
        <w:rPr>
          <w:b/>
          <w:sz w:val="28"/>
          <w:szCs w:val="28"/>
        </w:rPr>
      </w:pPr>
      <w:r>
        <w:rPr>
          <w:b/>
          <w:sz w:val="28"/>
          <w:szCs w:val="28"/>
        </w:rPr>
        <w:br w:type="page"/>
      </w:r>
    </w:p>
    <w:p w:rsidR="00AF4B82" w:rsidRDefault="00AF4B82" w:rsidP="00AF4B82">
      <w:pPr>
        <w:jc w:val="right"/>
        <w:rPr>
          <w:sz w:val="28"/>
          <w:szCs w:val="28"/>
        </w:rPr>
      </w:pPr>
      <w:r>
        <w:rPr>
          <w:sz w:val="28"/>
          <w:szCs w:val="28"/>
        </w:rPr>
        <w:lastRenderedPageBreak/>
        <w:t>Приложение к решению</w:t>
      </w:r>
      <w:r>
        <w:rPr>
          <w:sz w:val="28"/>
          <w:szCs w:val="28"/>
        </w:rPr>
        <w:br/>
        <w:t>Совета депутатов</w:t>
      </w:r>
      <w:r>
        <w:rPr>
          <w:sz w:val="28"/>
          <w:szCs w:val="28"/>
        </w:rPr>
        <w:br/>
        <w:t>муниципального округа Коньково</w:t>
      </w:r>
      <w:r>
        <w:rPr>
          <w:sz w:val="28"/>
          <w:szCs w:val="28"/>
        </w:rPr>
        <w:br/>
        <w:t>от 13 ноября 2018 № 10/12</w:t>
      </w:r>
    </w:p>
    <w:p w:rsidR="00AF4B82" w:rsidRDefault="00AF4B82" w:rsidP="00AF4B82">
      <w:pPr>
        <w:jc w:val="right"/>
        <w:rPr>
          <w:sz w:val="28"/>
          <w:szCs w:val="28"/>
        </w:rPr>
      </w:pPr>
    </w:p>
    <w:p w:rsidR="00AF4B82" w:rsidRDefault="00AF4B82" w:rsidP="00AF4B82">
      <w:pPr>
        <w:jc w:val="right"/>
        <w:rPr>
          <w:sz w:val="28"/>
          <w:szCs w:val="28"/>
        </w:rPr>
      </w:pPr>
    </w:p>
    <w:p w:rsidR="00AF4B82" w:rsidRDefault="00AF4B82" w:rsidP="00AF4B82">
      <w:pPr>
        <w:jc w:val="center"/>
        <w:rPr>
          <w:sz w:val="28"/>
          <w:szCs w:val="28"/>
        </w:rPr>
      </w:pPr>
      <w:r>
        <w:rPr>
          <w:sz w:val="28"/>
          <w:szCs w:val="28"/>
        </w:rPr>
        <w:t>Порядок проведения отчета</w:t>
      </w:r>
      <w:r>
        <w:rPr>
          <w:sz w:val="28"/>
          <w:szCs w:val="28"/>
        </w:rPr>
        <w:br/>
        <w:t>депутата Совета депутатов муниципального округа Коньково перед избирателями</w:t>
      </w:r>
    </w:p>
    <w:p w:rsidR="00AF4B82" w:rsidRDefault="00AF4B82" w:rsidP="00AF4B82">
      <w:pPr>
        <w:jc w:val="center"/>
        <w:rPr>
          <w:sz w:val="28"/>
          <w:szCs w:val="28"/>
        </w:rPr>
      </w:pPr>
    </w:p>
    <w:p w:rsidR="00AF4B82" w:rsidRDefault="00AF4B82" w:rsidP="00AF4B82">
      <w:pPr>
        <w:ind w:firstLine="709"/>
        <w:rPr>
          <w:sz w:val="28"/>
          <w:szCs w:val="28"/>
        </w:rPr>
      </w:pPr>
      <w:r w:rsidRPr="005216A3">
        <w:rPr>
          <w:sz w:val="28"/>
          <w:szCs w:val="28"/>
        </w:rPr>
        <w:t>1.</w:t>
      </w:r>
      <w:r>
        <w:rPr>
          <w:sz w:val="28"/>
          <w:szCs w:val="28"/>
        </w:rPr>
        <w:t xml:space="preserve"> </w:t>
      </w:r>
      <w:r w:rsidRPr="005216A3">
        <w:rPr>
          <w:sz w:val="28"/>
          <w:szCs w:val="28"/>
        </w:rPr>
        <w:t xml:space="preserve">Настоящий </w:t>
      </w:r>
      <w:r>
        <w:rPr>
          <w:sz w:val="28"/>
          <w:szCs w:val="28"/>
        </w:rPr>
        <w:t>П</w:t>
      </w:r>
      <w:r w:rsidRPr="005216A3">
        <w:rPr>
          <w:sz w:val="28"/>
          <w:szCs w:val="28"/>
        </w:rPr>
        <w:t>орядок</w:t>
      </w:r>
      <w:r>
        <w:rPr>
          <w:sz w:val="28"/>
          <w:szCs w:val="28"/>
        </w:rPr>
        <w:t xml:space="preserve"> регулирует вопросы организации и проведения отчета депутата Совета депутатов муниципального округа Коньково (далее — депутат, Совет депутатов) перед избирателями о своей работе.</w:t>
      </w:r>
    </w:p>
    <w:p w:rsidR="00AF4B82" w:rsidRDefault="00AF4B82" w:rsidP="00AF4B82">
      <w:pPr>
        <w:ind w:firstLine="709"/>
        <w:rPr>
          <w:sz w:val="28"/>
          <w:szCs w:val="28"/>
        </w:rPr>
      </w:pPr>
      <w:r>
        <w:rPr>
          <w:sz w:val="28"/>
          <w:szCs w:val="28"/>
        </w:rPr>
        <w:t>2.Отчет депутата перед избирателями (далее отчет)  осуществляется в целях:</w:t>
      </w:r>
    </w:p>
    <w:p w:rsidR="00AF4B82" w:rsidRDefault="00AF4B82" w:rsidP="00AF4B82">
      <w:pPr>
        <w:ind w:firstLine="709"/>
        <w:rPr>
          <w:sz w:val="28"/>
          <w:szCs w:val="28"/>
        </w:rPr>
      </w:pPr>
      <w:r>
        <w:rPr>
          <w:sz w:val="28"/>
          <w:szCs w:val="28"/>
        </w:rPr>
        <w:t>создания условий для получения избирателями полной и достоверной информации о деятельности депутата;</w:t>
      </w:r>
    </w:p>
    <w:p w:rsidR="00AF4B82" w:rsidRDefault="00AF4B82" w:rsidP="00AF4B82">
      <w:pPr>
        <w:ind w:firstLine="709"/>
        <w:rPr>
          <w:sz w:val="28"/>
          <w:szCs w:val="28"/>
        </w:rPr>
      </w:pPr>
      <w:r>
        <w:rPr>
          <w:sz w:val="28"/>
          <w:szCs w:val="28"/>
        </w:rPr>
        <w:t xml:space="preserve">обеспечение открытости и публичности в деятельности депутата; </w:t>
      </w:r>
    </w:p>
    <w:p w:rsidR="00AF4B82" w:rsidRDefault="00AF4B82" w:rsidP="00AF4B82">
      <w:pPr>
        <w:ind w:firstLine="709"/>
        <w:rPr>
          <w:sz w:val="28"/>
          <w:szCs w:val="28"/>
        </w:rPr>
      </w:pPr>
      <w:r>
        <w:rPr>
          <w:sz w:val="28"/>
          <w:szCs w:val="28"/>
        </w:rPr>
        <w:t>повышения уровня доверия избирателей к депутату;</w:t>
      </w:r>
    </w:p>
    <w:p w:rsidR="00AF4B82" w:rsidRDefault="00AF4B82" w:rsidP="00AF4B82">
      <w:pPr>
        <w:ind w:firstLine="709"/>
        <w:rPr>
          <w:sz w:val="28"/>
          <w:szCs w:val="28"/>
        </w:rPr>
      </w:pPr>
      <w:r>
        <w:rPr>
          <w:sz w:val="28"/>
          <w:szCs w:val="28"/>
        </w:rPr>
        <w:t>обеспечение взаимодействия депутата с избирателями.</w:t>
      </w:r>
    </w:p>
    <w:p w:rsidR="00AF4B82" w:rsidRDefault="00AF4B82" w:rsidP="00AF4B82">
      <w:pPr>
        <w:ind w:firstLine="709"/>
        <w:rPr>
          <w:sz w:val="28"/>
          <w:szCs w:val="28"/>
        </w:rPr>
      </w:pPr>
      <w:r>
        <w:rPr>
          <w:sz w:val="28"/>
          <w:szCs w:val="28"/>
        </w:rPr>
        <w:t>3.Отчет проводится посредством  проведения депутатом встречи с избирателями не реже одного раза в год, но не ранее чем через 30 дней после отчета Главы муниципального округа Коньково перед Советом депутатов. Отчет представляется депутатом лично или совместно с депутатами своего избирательного округа.</w:t>
      </w:r>
    </w:p>
    <w:p w:rsidR="00AF4B82" w:rsidRDefault="00AF4B82" w:rsidP="00AF4B82">
      <w:pPr>
        <w:ind w:firstLine="709"/>
        <w:rPr>
          <w:sz w:val="28"/>
          <w:szCs w:val="28"/>
        </w:rPr>
      </w:pPr>
      <w:r>
        <w:rPr>
          <w:sz w:val="28"/>
          <w:szCs w:val="28"/>
        </w:rPr>
        <w:t>4.Встреча с избирателями по отчету проводится на территории избирательного округа депутата или в помещении Совета депутатов, как правило, в удобное для избирателей время. Помещение для отчета депутата обеспечивает аппарат</w:t>
      </w:r>
      <w:r w:rsidRPr="00D600D0">
        <w:rPr>
          <w:sz w:val="28"/>
          <w:szCs w:val="28"/>
        </w:rPr>
        <w:t xml:space="preserve"> </w:t>
      </w:r>
      <w:r>
        <w:rPr>
          <w:sz w:val="28"/>
          <w:szCs w:val="28"/>
        </w:rPr>
        <w:t xml:space="preserve">Совета депутатов муниципального округа Коньково (далее - аппарат Совета депутатов) по согласованию с депутатом. Как правило, отчеты депутат проходят в зданиях школ, библиотек или в помещении Совета депутатов. </w:t>
      </w:r>
    </w:p>
    <w:p w:rsidR="00AF4B82" w:rsidRDefault="00AF4B82" w:rsidP="00AF4B82">
      <w:pPr>
        <w:ind w:firstLine="709"/>
        <w:rPr>
          <w:sz w:val="28"/>
          <w:szCs w:val="28"/>
        </w:rPr>
      </w:pPr>
      <w:r>
        <w:rPr>
          <w:sz w:val="28"/>
          <w:szCs w:val="28"/>
        </w:rPr>
        <w:t>5.Информацию о дате, времени проведения отчета депутат направляет в аппарат Совета депутатов муниципального округа Коньково (далее - аппарат Совета депутатов) не позднее чем за 15 дней до даты его проведения.</w:t>
      </w:r>
    </w:p>
    <w:p w:rsidR="00AF4B82" w:rsidRDefault="00AF4B82" w:rsidP="00AF4B82">
      <w:pPr>
        <w:ind w:firstLine="709"/>
        <w:rPr>
          <w:sz w:val="28"/>
          <w:szCs w:val="28"/>
        </w:rPr>
      </w:pPr>
      <w:r>
        <w:rPr>
          <w:sz w:val="28"/>
          <w:szCs w:val="28"/>
        </w:rPr>
        <w:t>6.Аппарат Совета депутатов не позднее чем за 10 дней до даты проведения отчета размещает информацию о дате, времени и месте проведения отчета на официальном сайте муниципального округа Коньково в информационно-телекоммуникационной сети интернет (далее- официальный сайт) и на информационных стендах в помещениях, занимаемых органами местного самоуправления, на информационных стендах избирательного округа депутата. Обеспечивает: видеосъемку отчета депутатов, присутствие представителя аппарата Совета депутатов для ведения протокола отчета. Протокол отчета подписывают присутствующий представитель аппарата Совета депутатов и депутат. В протоколе указывается: дата, время и место проведения отчета; количество присутствующих жителей, кратко излагается содержание вопросов и выступлений.</w:t>
      </w:r>
    </w:p>
    <w:p w:rsidR="00AF4B82" w:rsidRDefault="00AF4B82" w:rsidP="00AF4B82">
      <w:pPr>
        <w:ind w:firstLine="709"/>
        <w:rPr>
          <w:sz w:val="28"/>
          <w:szCs w:val="28"/>
        </w:rPr>
      </w:pPr>
      <w:r>
        <w:rPr>
          <w:sz w:val="28"/>
          <w:szCs w:val="28"/>
        </w:rPr>
        <w:t>7.Регламент отчета определяется депутатом самостоятельно и размещается совместно с информацией, указанной в пункте 5 настоящего Порядка, либо озвучивается депутатом перед началом отчета и является обязательным для участников отчета.</w:t>
      </w:r>
    </w:p>
    <w:p w:rsidR="00AF4B82" w:rsidRDefault="00AF4B82" w:rsidP="00AF4B82">
      <w:pPr>
        <w:ind w:firstLine="709"/>
        <w:rPr>
          <w:sz w:val="28"/>
          <w:szCs w:val="28"/>
        </w:rPr>
      </w:pPr>
      <w:r>
        <w:rPr>
          <w:sz w:val="28"/>
          <w:szCs w:val="28"/>
        </w:rPr>
        <w:lastRenderedPageBreak/>
        <w:t>Указанный регламент может предусматривать, в том числе продолжительность выступления депутата, предоставление права избирателям задавать вопросы, ответов депутата на вопросы избирателя, выступления избирателей по отчету, заключительное слово депутата.</w:t>
      </w:r>
    </w:p>
    <w:p w:rsidR="00AF4B82" w:rsidRDefault="00AF4B82" w:rsidP="00AF4B82">
      <w:pPr>
        <w:ind w:firstLine="709"/>
        <w:rPr>
          <w:sz w:val="28"/>
          <w:szCs w:val="28"/>
        </w:rPr>
      </w:pPr>
      <w:r>
        <w:rPr>
          <w:sz w:val="28"/>
          <w:szCs w:val="28"/>
        </w:rPr>
        <w:t>8. Отчет может содержать любую информацию о деятельности депутата по его усмотрению. Статистическая информация об участии депутата в заседаниях Совета депутатов; об участии в подготовке вопросов для рассмотрения на заседаниях совета депутатов; об участии в работе постоянных комиссий, рабочих групп и иных рабочих органах Совета депутатов (количестве заседаний и проценте участия в них); о правотворческой деятельности (количестве подготовленных и внесенных проектов решений Совета депутатов, поправок к ним, результатах их рассмотрения); о депутатских обращениях, депутатских запросах и мер, принятым по ним; о проведенных личных приемах граждан; о количестве поступивших и рассмотренных обращений граждан, результатах их рассмотрения; о взаимодействии с организациями независимо от организационно-правовой формы, общественными объединениями, находящимися на территории муниципального района Коньково, органами государственной власти, органами местного самоуправления представляется депутату в письменном виде аппаратом Совета депутатов не позднее чем за 5 дней до даты проведения отчета.</w:t>
      </w:r>
    </w:p>
    <w:p w:rsidR="00AF4B82" w:rsidRDefault="00AF4B82" w:rsidP="00AF4B82">
      <w:pPr>
        <w:ind w:firstLine="709"/>
        <w:rPr>
          <w:sz w:val="28"/>
          <w:szCs w:val="28"/>
        </w:rPr>
      </w:pPr>
      <w:r>
        <w:rPr>
          <w:sz w:val="28"/>
          <w:szCs w:val="28"/>
        </w:rPr>
        <w:t>9. Депутат по своему усмотрению вправе включить в отчет любую информацию о формах депутатской деятельности.</w:t>
      </w:r>
    </w:p>
    <w:p w:rsidR="00AF4B82" w:rsidRPr="00542EE2" w:rsidRDefault="00AF4B82" w:rsidP="00AF4B82">
      <w:pPr>
        <w:ind w:firstLine="709"/>
        <w:rPr>
          <w:sz w:val="28"/>
          <w:szCs w:val="28"/>
        </w:rPr>
      </w:pPr>
      <w:r>
        <w:rPr>
          <w:sz w:val="28"/>
          <w:szCs w:val="28"/>
        </w:rPr>
        <w:t xml:space="preserve">10.Протокол отчета депутата размещается аппаратом Совета депутатов на официальном сайте не позднее 3 дней со дня ее проведения. Одновременно с протоколом размещается отчет депутата, если такой отчет предоставлен в аппарат Совета депутатов в письменном виде. </w:t>
      </w:r>
    </w:p>
    <w:p w:rsidR="00587EBC" w:rsidRDefault="00587EBC" w:rsidP="00587EBC">
      <w:pPr>
        <w:ind w:firstLine="708"/>
        <w:jc w:val="both"/>
        <w:rPr>
          <w:b/>
          <w:sz w:val="28"/>
          <w:szCs w:val="28"/>
        </w:rPr>
      </w:pPr>
    </w:p>
    <w:p w:rsidR="00587EBC" w:rsidRPr="005C1C8D" w:rsidRDefault="00587EBC" w:rsidP="00587EBC">
      <w:pPr>
        <w:ind w:firstLine="708"/>
        <w:jc w:val="both"/>
        <w:rPr>
          <w:b/>
          <w:sz w:val="28"/>
          <w:szCs w:val="28"/>
        </w:rPr>
      </w:pPr>
    </w:p>
    <w:p w:rsidR="00663AF2" w:rsidRPr="00663AF2" w:rsidRDefault="00587EBC" w:rsidP="00587EBC">
      <w:pPr>
        <w:rPr>
          <w:rFonts w:ascii="Calibri" w:eastAsia="Calibri" w:hAnsi="Calibri"/>
          <w:color w:val="632423"/>
        </w:rPr>
      </w:pPr>
      <w:r>
        <w:rPr>
          <w:b/>
          <w:sz w:val="28"/>
          <w:szCs w:val="28"/>
        </w:rPr>
        <w:tab/>
      </w:r>
    </w:p>
    <w:sectPr w:rsidR="00663AF2" w:rsidRPr="00663AF2" w:rsidSect="004B1ED6">
      <w:headerReference w:type="default" r:id="rId9"/>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942" w:rsidRDefault="00E65942" w:rsidP="0016785E">
      <w:r>
        <w:separator/>
      </w:r>
    </w:p>
  </w:endnote>
  <w:endnote w:type="continuationSeparator" w:id="1">
    <w:p w:rsidR="00E65942" w:rsidRDefault="00E65942"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942" w:rsidRDefault="00E65942" w:rsidP="0016785E">
      <w:r>
        <w:separator/>
      </w:r>
    </w:p>
  </w:footnote>
  <w:footnote w:type="continuationSeparator" w:id="1">
    <w:p w:rsidR="00E65942" w:rsidRDefault="00E65942"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43043E" w:rsidP="002A1523">
    <w:pPr>
      <w:pStyle w:val="ad"/>
      <w:jc w:val="center"/>
    </w:pPr>
    <w:fldSimple w:instr="PAGE   \* MERGEFORMAT">
      <w:r w:rsidR="00AF4B8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6046"/>
    <w:rsid w:val="0016785E"/>
    <w:rsid w:val="001748E2"/>
    <w:rsid w:val="0017563B"/>
    <w:rsid w:val="00180B14"/>
    <w:rsid w:val="001851BE"/>
    <w:rsid w:val="00187685"/>
    <w:rsid w:val="001A1369"/>
    <w:rsid w:val="001A22EC"/>
    <w:rsid w:val="001A5174"/>
    <w:rsid w:val="001A6A67"/>
    <w:rsid w:val="001A78C2"/>
    <w:rsid w:val="001B2D8A"/>
    <w:rsid w:val="001C061D"/>
    <w:rsid w:val="001C3CC9"/>
    <w:rsid w:val="001C40E6"/>
    <w:rsid w:val="001C733A"/>
    <w:rsid w:val="001D39C4"/>
    <w:rsid w:val="001D3FE2"/>
    <w:rsid w:val="001D6114"/>
    <w:rsid w:val="001E6251"/>
    <w:rsid w:val="001F7260"/>
    <w:rsid w:val="001F7C96"/>
    <w:rsid w:val="00201CF9"/>
    <w:rsid w:val="00202C5B"/>
    <w:rsid w:val="002044A1"/>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8421A"/>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352D"/>
    <w:rsid w:val="003F52A0"/>
    <w:rsid w:val="003F5B69"/>
    <w:rsid w:val="003F7F07"/>
    <w:rsid w:val="004014A4"/>
    <w:rsid w:val="00404915"/>
    <w:rsid w:val="004104FA"/>
    <w:rsid w:val="004113CF"/>
    <w:rsid w:val="00413FE9"/>
    <w:rsid w:val="0043043E"/>
    <w:rsid w:val="004320C5"/>
    <w:rsid w:val="00433FDE"/>
    <w:rsid w:val="00441518"/>
    <w:rsid w:val="004424D6"/>
    <w:rsid w:val="00450DC2"/>
    <w:rsid w:val="00464DBB"/>
    <w:rsid w:val="004679FD"/>
    <w:rsid w:val="00472FBB"/>
    <w:rsid w:val="00475235"/>
    <w:rsid w:val="004761AE"/>
    <w:rsid w:val="0048221B"/>
    <w:rsid w:val="004975B3"/>
    <w:rsid w:val="004A3BCD"/>
    <w:rsid w:val="004A56EA"/>
    <w:rsid w:val="004B1ED6"/>
    <w:rsid w:val="004B34A8"/>
    <w:rsid w:val="004F682C"/>
    <w:rsid w:val="004F7AC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87EB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17EF"/>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45AF"/>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8F4"/>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97F86"/>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B8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C6367"/>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3E36"/>
    <w:rsid w:val="00CD64FA"/>
    <w:rsid w:val="00CE3070"/>
    <w:rsid w:val="00CE7BB1"/>
    <w:rsid w:val="00CF1580"/>
    <w:rsid w:val="00CF1F5A"/>
    <w:rsid w:val="00D053FF"/>
    <w:rsid w:val="00D1397F"/>
    <w:rsid w:val="00D13CF5"/>
    <w:rsid w:val="00D242FD"/>
    <w:rsid w:val="00D270B4"/>
    <w:rsid w:val="00D3278D"/>
    <w:rsid w:val="00D3335C"/>
    <w:rsid w:val="00D344F4"/>
    <w:rsid w:val="00D358DC"/>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65942"/>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7250-925B-4250-9226-9CE8E588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Sergey</cp:lastModifiedBy>
  <cp:revision>2</cp:revision>
  <cp:lastPrinted>2018-10-31T13:56:00Z</cp:lastPrinted>
  <dcterms:created xsi:type="dcterms:W3CDTF">2018-12-13T16:12:00Z</dcterms:created>
  <dcterms:modified xsi:type="dcterms:W3CDTF">2018-12-13T16:12:00Z</dcterms:modified>
</cp:coreProperties>
</file>