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0C" w:rsidRPr="00E7597C" w:rsidRDefault="0080610C" w:rsidP="0041764F">
      <w:pPr>
        <w:spacing w:after="0"/>
        <w:ind w:left="-567"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1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0C" w:rsidRPr="00E7597C" w:rsidRDefault="0080610C" w:rsidP="0041764F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38"/>
          <w:szCs w:val="38"/>
        </w:rPr>
      </w:pPr>
      <w:r w:rsidRPr="00E7597C">
        <w:rPr>
          <w:rFonts w:ascii="Calibri" w:eastAsia="Calibri" w:hAnsi="Calibri" w:cs="Calibri"/>
          <w:b/>
          <w:color w:val="632423"/>
          <w:sz w:val="38"/>
          <w:szCs w:val="38"/>
        </w:rPr>
        <w:t>АППАРАТ СОВЕТА ДЕПУТАТОВ</w:t>
      </w:r>
    </w:p>
    <w:p w:rsidR="0080610C" w:rsidRPr="00E7597C" w:rsidRDefault="0080610C" w:rsidP="0041764F">
      <w:pPr>
        <w:spacing w:after="0"/>
        <w:ind w:left="-567"/>
        <w:jc w:val="center"/>
        <w:rPr>
          <w:rFonts w:ascii="Calibri" w:eastAsia="Calibri" w:hAnsi="Calibri" w:cs="Calibri"/>
          <w:color w:val="632423"/>
          <w:sz w:val="28"/>
          <w:szCs w:val="28"/>
        </w:rPr>
      </w:pPr>
      <w:r w:rsidRPr="00E7597C">
        <w:rPr>
          <w:rFonts w:ascii="Calibri" w:eastAsia="Calibri" w:hAnsi="Calibri" w:cs="Calibri"/>
          <w:color w:val="632423"/>
          <w:sz w:val="28"/>
          <w:szCs w:val="28"/>
        </w:rPr>
        <w:t>муниципального округа</w:t>
      </w:r>
    </w:p>
    <w:p w:rsidR="0080610C" w:rsidRPr="00E7597C" w:rsidRDefault="0080610C" w:rsidP="0041764F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38"/>
          <w:szCs w:val="38"/>
        </w:rPr>
      </w:pPr>
      <w:r w:rsidRPr="00E7597C">
        <w:rPr>
          <w:rFonts w:ascii="Calibri" w:eastAsia="Calibri" w:hAnsi="Calibri" w:cs="Calibri"/>
          <w:b/>
          <w:color w:val="632423"/>
          <w:sz w:val="38"/>
          <w:szCs w:val="38"/>
        </w:rPr>
        <w:t>КОНЬКОВО</w:t>
      </w:r>
    </w:p>
    <w:p w:rsidR="0080610C" w:rsidRPr="00E7597C" w:rsidRDefault="0080610C" w:rsidP="0041764F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28"/>
          <w:szCs w:val="28"/>
        </w:rPr>
      </w:pPr>
    </w:p>
    <w:p w:rsidR="0080610C" w:rsidRPr="00E7597C" w:rsidRDefault="0080610C" w:rsidP="0041764F">
      <w:pPr>
        <w:spacing w:after="0"/>
        <w:ind w:left="-567"/>
        <w:jc w:val="center"/>
        <w:rPr>
          <w:rFonts w:ascii="Calibri" w:eastAsia="Calibri" w:hAnsi="Calibri" w:cs="Calibri"/>
          <w:b/>
          <w:color w:val="632423"/>
          <w:sz w:val="38"/>
          <w:szCs w:val="38"/>
        </w:rPr>
      </w:pPr>
      <w:r>
        <w:rPr>
          <w:rFonts w:ascii="Calibri" w:eastAsia="Calibri" w:hAnsi="Calibri" w:cs="Calibri"/>
          <w:b/>
          <w:color w:val="632423"/>
          <w:sz w:val="38"/>
          <w:szCs w:val="38"/>
        </w:rPr>
        <w:t>РАСПОРЯЖЕНИЕ</w:t>
      </w:r>
    </w:p>
    <w:p w:rsidR="0080610C" w:rsidRPr="00E7597C" w:rsidRDefault="0080610C" w:rsidP="0080610C">
      <w:pPr>
        <w:autoSpaceDE w:val="0"/>
        <w:autoSpaceDN w:val="0"/>
        <w:adjustRightInd w:val="0"/>
        <w:rPr>
          <w:rFonts w:ascii="Calibri" w:eastAsia="Calibri" w:hAnsi="Calibri"/>
          <w:bCs/>
          <w:sz w:val="28"/>
          <w:szCs w:val="28"/>
          <w:u w:val="single"/>
        </w:rPr>
      </w:pPr>
    </w:p>
    <w:p w:rsidR="0080610C" w:rsidRPr="00E7597C" w:rsidRDefault="0080610C" w:rsidP="0080610C">
      <w:pPr>
        <w:autoSpaceDE w:val="0"/>
        <w:autoSpaceDN w:val="0"/>
        <w:adjustRightInd w:val="0"/>
        <w:rPr>
          <w:rFonts w:ascii="Calibri" w:eastAsia="Calibri" w:hAnsi="Calibri"/>
          <w:bCs/>
          <w:sz w:val="28"/>
          <w:szCs w:val="28"/>
        </w:rPr>
      </w:pPr>
      <w:r w:rsidRPr="00E7597C">
        <w:rPr>
          <w:rFonts w:ascii="Calibri" w:eastAsia="Calibri" w:hAnsi="Calibri"/>
          <w:bCs/>
          <w:sz w:val="28"/>
          <w:szCs w:val="28"/>
          <w:u w:val="single"/>
        </w:rPr>
        <w:t xml:space="preserve">    </w:t>
      </w:r>
      <w:r w:rsidR="0041764F">
        <w:rPr>
          <w:rFonts w:ascii="Calibri" w:eastAsia="Calibri" w:hAnsi="Calibri"/>
          <w:bCs/>
          <w:sz w:val="28"/>
          <w:szCs w:val="28"/>
          <w:u w:val="single"/>
        </w:rPr>
        <w:t xml:space="preserve">  </w:t>
      </w:r>
      <w:r w:rsidR="00390315">
        <w:rPr>
          <w:rFonts w:ascii="Calibri" w:eastAsia="Calibri" w:hAnsi="Calibri"/>
          <w:bCs/>
          <w:sz w:val="28"/>
          <w:szCs w:val="28"/>
          <w:u w:val="single"/>
        </w:rPr>
        <w:t>21.07.2021</w:t>
      </w:r>
      <w:r w:rsidRPr="00E7597C">
        <w:rPr>
          <w:rFonts w:ascii="Calibri" w:eastAsia="Calibri" w:hAnsi="Calibri"/>
          <w:b/>
          <w:sz w:val="28"/>
          <w:szCs w:val="28"/>
          <w:u w:val="single"/>
        </w:rPr>
        <w:t xml:space="preserve">  </w:t>
      </w:r>
      <w:r w:rsidRPr="00E7597C">
        <w:rPr>
          <w:rFonts w:ascii="Calibri" w:eastAsia="Calibri" w:hAnsi="Calibri"/>
          <w:bCs/>
          <w:sz w:val="28"/>
          <w:szCs w:val="28"/>
          <w:u w:val="single"/>
        </w:rPr>
        <w:t xml:space="preserve">    </w:t>
      </w:r>
      <w:r w:rsidRPr="00E7597C">
        <w:rPr>
          <w:rFonts w:ascii="Calibri" w:eastAsia="Calibri" w:hAnsi="Calibri"/>
          <w:bCs/>
          <w:sz w:val="28"/>
          <w:szCs w:val="28"/>
        </w:rPr>
        <w:t xml:space="preserve"> </w:t>
      </w:r>
      <w:r w:rsidRPr="00E7597C">
        <w:rPr>
          <w:rFonts w:ascii="Calibri" w:eastAsia="Calibri" w:hAnsi="Calibri"/>
          <w:b/>
          <w:bCs/>
          <w:sz w:val="28"/>
          <w:szCs w:val="28"/>
        </w:rPr>
        <w:t xml:space="preserve">№    </w:t>
      </w:r>
      <w:r w:rsidRPr="00E7597C">
        <w:rPr>
          <w:rFonts w:ascii="Calibri" w:eastAsia="Calibri" w:hAnsi="Calibri"/>
          <w:b/>
          <w:bCs/>
          <w:sz w:val="28"/>
          <w:szCs w:val="28"/>
          <w:u w:val="single"/>
        </w:rPr>
        <w:t xml:space="preserve">  </w:t>
      </w:r>
      <w:r w:rsidR="0041764F">
        <w:rPr>
          <w:rFonts w:ascii="Calibri" w:eastAsia="Calibri" w:hAnsi="Calibri"/>
          <w:b/>
          <w:bCs/>
          <w:sz w:val="28"/>
          <w:szCs w:val="28"/>
          <w:u w:val="single"/>
        </w:rPr>
        <w:t xml:space="preserve"> </w:t>
      </w:r>
      <w:r w:rsidRPr="00E7597C">
        <w:rPr>
          <w:rFonts w:ascii="Calibri" w:eastAsia="Calibri" w:hAnsi="Calibri"/>
          <w:bCs/>
          <w:sz w:val="28"/>
          <w:szCs w:val="28"/>
          <w:u w:val="single"/>
        </w:rPr>
        <w:t xml:space="preserve">   </w:t>
      </w:r>
      <w:r w:rsidR="00390315">
        <w:rPr>
          <w:rFonts w:ascii="Calibri" w:eastAsia="Calibri" w:hAnsi="Calibri"/>
          <w:bCs/>
          <w:sz w:val="28"/>
          <w:szCs w:val="28"/>
          <w:u w:val="single"/>
        </w:rPr>
        <w:t>35/к</w:t>
      </w:r>
      <w:r w:rsidRPr="00E7597C">
        <w:rPr>
          <w:rFonts w:ascii="Calibri" w:eastAsia="Calibri" w:hAnsi="Calibri"/>
          <w:b/>
          <w:bCs/>
          <w:sz w:val="28"/>
          <w:szCs w:val="28"/>
          <w:u w:val="single"/>
        </w:rPr>
        <w:tab/>
      </w:r>
      <w:r w:rsidR="00390315">
        <w:rPr>
          <w:rFonts w:ascii="Calibri" w:eastAsia="Calibri" w:hAnsi="Calibri"/>
          <w:b/>
          <w:bCs/>
          <w:sz w:val="28"/>
          <w:szCs w:val="28"/>
          <w:u w:val="single"/>
        </w:rPr>
        <w:t>__</w:t>
      </w:r>
      <w:r w:rsidR="00390315">
        <w:rPr>
          <w:rFonts w:ascii="Calibri" w:eastAsia="Calibri" w:hAnsi="Calibri"/>
          <w:bCs/>
          <w:sz w:val="28"/>
          <w:szCs w:val="28"/>
          <w:u w:val="single"/>
        </w:rPr>
        <w:t xml:space="preserve"> </w:t>
      </w:r>
      <w:r w:rsidRPr="00E7597C">
        <w:rPr>
          <w:rFonts w:ascii="Calibri" w:eastAsia="Calibri" w:hAnsi="Calibri"/>
          <w:bCs/>
          <w:sz w:val="28"/>
          <w:szCs w:val="28"/>
          <w:u w:val="single"/>
        </w:rPr>
        <w:t xml:space="preserve"> </w:t>
      </w:r>
    </w:p>
    <w:p w:rsidR="00D851D0" w:rsidRPr="00D851D0" w:rsidRDefault="00D851D0" w:rsidP="00D851D0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D851D0" w:rsidRPr="00D851D0" w:rsidSect="0079196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91969" w:rsidRDefault="00791969" w:rsidP="00791969">
      <w:pPr>
        <w:keepNext/>
        <w:keepLines/>
        <w:spacing w:after="0" w:line="240" w:lineRule="auto"/>
        <w:ind w:right="47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791969" w:rsidRPr="00143AF4" w:rsidRDefault="00791969" w:rsidP="00791969">
      <w:pPr>
        <w:keepNext/>
        <w:keepLines/>
        <w:spacing w:after="0" w:line="240" w:lineRule="auto"/>
        <w:ind w:right="47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Pr="00F85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внутреннем муниципальном финансовом контроле в аппарате Совета депутатов муниципального округа Коньково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791969" w:rsidRPr="009A1DBE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791969" w:rsidRPr="00645FCF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269.2 Бюджетного кодекса Российской Федерации, в  соответствии с требованиями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и Уставом муниципального округа Коньково:</w:t>
      </w:r>
    </w:p>
    <w:p w:rsidR="00791969" w:rsidRPr="00645FCF" w:rsidRDefault="00791969" w:rsidP="0079196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«О внутреннем муниципальном финансовом контроле в аппарат</w:t>
      </w:r>
      <w:r w:rsidR="0036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Совета депутатов муниципального округа</w:t>
      </w:r>
      <w:r w:rsidRPr="006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Коньково», согласно Приложению 1 к настоящему распоряжению.</w:t>
      </w:r>
    </w:p>
    <w:p w:rsidR="006B1287" w:rsidRPr="005B6802" w:rsidRDefault="005B6802" w:rsidP="005B680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Разместить настоящее </w:t>
      </w:r>
      <w:r w:rsidR="00791969" w:rsidRPr="00645FCF">
        <w:rPr>
          <w:rFonts w:ascii="Times New Roman" w:hAnsi="Times New Roman" w:cs="Times New Roman"/>
          <w:spacing w:val="10"/>
          <w:sz w:val="28"/>
          <w:szCs w:val="28"/>
        </w:rPr>
        <w:t xml:space="preserve">распоряжение на официальном сайте </w:t>
      </w:r>
      <w:r w:rsidR="00791969" w:rsidRPr="000748F7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органов</w:t>
      </w:r>
      <w:r w:rsidR="00791969" w:rsidRPr="00645FCF">
        <w:rPr>
          <w:rFonts w:ascii="Times New Roman" w:hAnsi="Times New Roman" w:cs="Times New Roman"/>
          <w:spacing w:val="10"/>
          <w:sz w:val="28"/>
          <w:szCs w:val="28"/>
        </w:rPr>
        <w:t xml:space="preserve"> местного самоуправления муниципального округа Коньково </w:t>
      </w:r>
      <w:hyperlink r:id="rId9" w:history="1"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  <w:lang w:val="en-US"/>
          </w:rPr>
          <w:t>www</w:t>
        </w:r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</w:rPr>
          <w:t>.</w:t>
        </w:r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  <w:lang w:val="en-US"/>
          </w:rPr>
          <w:t>konkovo</w:t>
        </w:r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</w:rPr>
          <w:t>-</w:t>
        </w:r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  <w:lang w:val="en-US"/>
          </w:rPr>
          <w:t>moscow</w:t>
        </w:r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</w:rPr>
          <w:t>.</w:t>
        </w:r>
        <w:r w:rsidR="006B1287" w:rsidRPr="000748F7">
          <w:rPr>
            <w:rStyle w:val="ad"/>
            <w:rFonts w:ascii="Times New Roman" w:hAnsi="Times New Roman" w:cs="Times New Roman"/>
            <w:color w:val="000000" w:themeColor="text1"/>
            <w:spacing w:val="10"/>
            <w:sz w:val="28"/>
            <w:szCs w:val="28"/>
            <w:u w:val="none"/>
            <w:lang w:val="en-US"/>
          </w:rPr>
          <w:t>ru</w:t>
        </w:r>
      </w:hyperlink>
      <w:r w:rsidR="00791969" w:rsidRPr="000748F7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>.</w:t>
      </w:r>
    </w:p>
    <w:p w:rsidR="006B1287" w:rsidRDefault="005B6802" w:rsidP="006B128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B1287" w:rsidRPr="006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 распоряжение вступает в силу со дня его принятия.</w:t>
      </w:r>
    </w:p>
    <w:p w:rsidR="005B6802" w:rsidRPr="00645FCF" w:rsidRDefault="005B6802" w:rsidP="005B680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B6802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Положение о внутреннем финансовом контроле в государственном (муниципальном) учреждении, утверждённое Распоряжением Аппарата Совета депутатов муниципального округа Коньково №10-1/к от 18.03.2020г. (приложение № 4 к Учетной политике аппарата Совета депутатов муниципального округа Коньково)</w:t>
      </w:r>
    </w:p>
    <w:p w:rsidR="00791969" w:rsidRPr="00645FCF" w:rsidRDefault="006B1287" w:rsidP="0079196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91969" w:rsidRPr="006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91969" w:rsidRPr="0064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 настоящего распоряжения возложить на главу муниципального округа Коньково Малахова С.В.</w:t>
      </w:r>
    </w:p>
    <w:p w:rsidR="00791969" w:rsidRDefault="00791969" w:rsidP="0079196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969" w:rsidRPr="009A1DBE" w:rsidRDefault="00791969" w:rsidP="0079196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D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791969" w:rsidRPr="00645FCF" w:rsidRDefault="00791969" w:rsidP="00645F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муниципального округа Коньково                                  С.В. Малахов</w:t>
      </w:r>
    </w:p>
    <w:p w:rsidR="00791969" w:rsidRPr="009A1DBE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791969" w:rsidRPr="009A1DBE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4500" w:type="dxa"/>
        <w:tblLook w:val="04A0" w:firstRow="1" w:lastRow="0" w:firstColumn="1" w:lastColumn="0" w:noHBand="0" w:noVBand="1"/>
      </w:tblPr>
      <w:tblGrid>
        <w:gridCol w:w="4855"/>
      </w:tblGrid>
      <w:tr w:rsidR="00791969" w:rsidRPr="008C6DA3" w:rsidTr="007A0127">
        <w:tc>
          <w:tcPr>
            <w:tcW w:w="4855" w:type="dxa"/>
            <w:hideMark/>
          </w:tcPr>
          <w:p w:rsidR="00791969" w:rsidRPr="00F85DB5" w:rsidRDefault="00791969" w:rsidP="007A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791969" w:rsidRPr="00F85DB5" w:rsidRDefault="00791969" w:rsidP="007A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аппарата Совета депутатов муниципального округа Коньково</w:t>
            </w:r>
          </w:p>
          <w:p w:rsidR="00791969" w:rsidRPr="00F85DB5" w:rsidRDefault="00791969" w:rsidP="007A0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39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21.07.</w:t>
            </w: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г. №   </w:t>
            </w:r>
            <w:r w:rsidR="003903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35/к</w:t>
            </w:r>
          </w:p>
          <w:p w:rsidR="00791969" w:rsidRPr="008C6DA3" w:rsidRDefault="00791969" w:rsidP="007A012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</w:tc>
      </w:tr>
    </w:tbl>
    <w:p w:rsidR="00791969" w:rsidRPr="008C6DA3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1969" w:rsidRPr="008C6DA3" w:rsidRDefault="00791969" w:rsidP="00791969">
      <w:pPr>
        <w:spacing w:after="0" w:line="240" w:lineRule="auto"/>
        <w:ind w:left="4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969" w:rsidRPr="008C6DA3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969" w:rsidRPr="000935DB" w:rsidRDefault="00791969" w:rsidP="007919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791969" w:rsidRPr="000935DB" w:rsidRDefault="00791969" w:rsidP="007919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ВНУТРЕННЕМ МУНИЦИПАЛЬНОМ ФИНАНСОВОМ КОНТРОЛЕ</w:t>
      </w:r>
    </w:p>
    <w:p w:rsidR="00791969" w:rsidRPr="000935DB" w:rsidRDefault="00791969" w:rsidP="007919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АППАРАТЕ СОВЕТА ДЕПУТАТОВ</w:t>
      </w:r>
    </w:p>
    <w:p w:rsidR="00791969" w:rsidRPr="000935DB" w:rsidRDefault="00791969" w:rsidP="007919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 КОНЬКОВО</w:t>
      </w:r>
    </w:p>
    <w:p w:rsidR="00791969" w:rsidRPr="008C6DA3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969" w:rsidRPr="000935DB" w:rsidRDefault="00791969" w:rsidP="007919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969" w:rsidRPr="000935DB" w:rsidRDefault="00791969" w:rsidP="00791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осуществления внутреннего муниципального финансового контроля в аппарате Совета депутатов муниципального округа Коньково. </w:t>
      </w:r>
      <w:r w:rsidRPr="000935DB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законодательством Российской Федерации (включая внутриведомственные нормативно-правовые акты)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1.2.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муниципального бюджета, а также за соблюдением условий договоров (соглашений) о предоставлении средств из муниципального бюджета, государственных (муниципальных) контрактов;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государственных (муниципальных) контрактов;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показателей результативности предоставления средств из бюджета;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lastRenderedPageBreak/>
        <w:t xml:space="preserve">- контроль в сфере закупок, предусмотренный </w:t>
      </w:r>
      <w:hyperlink r:id="rId10" w:anchor="/document/70353464/entry/99" w:history="1">
        <w:r w:rsidRPr="00B51B84">
          <w:rPr>
            <w:rStyle w:val="ad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51B84">
        <w:rPr>
          <w:color w:val="000000" w:themeColor="text1"/>
          <w:sz w:val="28"/>
          <w:szCs w:val="28"/>
        </w:rPr>
        <w:t xml:space="preserve"> </w:t>
      </w:r>
      <w:r w:rsidRPr="000935DB"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 xml:space="preserve">1.3. Внутренний муниципальный финансовый контроль осуществляется в соответствии с </w:t>
      </w:r>
      <w:hyperlink r:id="rId11" w:anchor="/multilink/12112604/paragraph/127048647/number/0" w:history="1">
        <w:r w:rsidRPr="00B51B84">
          <w:rPr>
            <w:rStyle w:val="ad"/>
            <w:color w:val="000000" w:themeColor="text1"/>
            <w:sz w:val="28"/>
            <w:szCs w:val="28"/>
            <w:u w:val="none"/>
          </w:rPr>
          <w:t>федеральными стандартами</w:t>
        </w:r>
      </w:hyperlink>
      <w:r w:rsidRPr="00B51B84">
        <w:rPr>
          <w:color w:val="000000" w:themeColor="text1"/>
          <w:sz w:val="28"/>
          <w:szCs w:val="28"/>
        </w:rPr>
        <w:t>,</w:t>
      </w:r>
      <w:r w:rsidRPr="000935DB">
        <w:rPr>
          <w:sz w:val="28"/>
          <w:szCs w:val="28"/>
        </w:rPr>
        <w:t xml:space="preserve"> утвержденными нормативными правовыми актами Правительства Российской Федерации.</w:t>
      </w:r>
    </w:p>
    <w:p w:rsidR="00791969" w:rsidRPr="000935DB" w:rsidRDefault="00791969" w:rsidP="007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969" w:rsidRPr="000935DB" w:rsidRDefault="00791969" w:rsidP="00791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внутреннего муниципального финансового контроля.</w:t>
      </w:r>
    </w:p>
    <w:p w:rsidR="00791969" w:rsidRPr="000935DB" w:rsidRDefault="00791969" w:rsidP="00791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целях осуществления внутреннего муниципального финансового контроля глава округа утверждает план контрольных мероприятий на очередной (текущий) финансовый год. 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внутреннего муниципального финансового контроля определяет перечень контрольных мероприятий с указанием объекта контрольных мероприятий, проверяемого периода и сроки контрольных мероприятий.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указанных в законе, и/или по распоряжению главы округа могут проводиться внеплановые мероприятия по внутреннему муниципальному финансовому контролю. </w:t>
      </w:r>
    </w:p>
    <w:p w:rsidR="00791969" w:rsidRPr="000935DB" w:rsidRDefault="00791969" w:rsidP="0079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2.2. </w:t>
      </w:r>
      <w:r w:rsidRPr="000935DB">
        <w:rPr>
          <w:rFonts w:ascii="Times New Roman" w:hAnsi="Times New Roman" w:cs="Times New Roman"/>
          <w:sz w:val="28"/>
          <w:szCs w:val="28"/>
        </w:rPr>
        <w:t>Внутренний контроль осуществляется:</w:t>
      </w:r>
    </w:p>
    <w:p w:rsidR="00791969" w:rsidRPr="000935DB" w:rsidRDefault="00791969" w:rsidP="0079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hAnsi="Times New Roman" w:cs="Times New Roman"/>
          <w:sz w:val="28"/>
          <w:szCs w:val="28"/>
        </w:rPr>
        <w:t>- всеми сотрудниками учреждения, в соответствии с их полномочиями и функциями.</w:t>
      </w:r>
    </w:p>
    <w:p w:rsidR="00791969" w:rsidRPr="000935DB" w:rsidRDefault="00791969" w:rsidP="00791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hAnsi="Times New Roman" w:cs="Times New Roman"/>
          <w:sz w:val="28"/>
          <w:szCs w:val="28"/>
        </w:rPr>
        <w:t xml:space="preserve">- 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Pr="000935DB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8213D2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0935DB">
        <w:rPr>
          <w:rFonts w:ascii="Times New Roman" w:hAnsi="Times New Roman" w:cs="Times New Roman"/>
          <w:sz w:val="28"/>
          <w:szCs w:val="28"/>
        </w:rPr>
        <w:t xml:space="preserve"> контроля, которая созда</w:t>
      </w:r>
      <w:r w:rsidR="00C65E30">
        <w:rPr>
          <w:rFonts w:ascii="Times New Roman" w:hAnsi="Times New Roman" w:cs="Times New Roman"/>
          <w:sz w:val="28"/>
          <w:szCs w:val="28"/>
        </w:rPr>
        <w:t>ется</w:t>
      </w:r>
      <w:r w:rsidRPr="000935DB">
        <w:rPr>
          <w:rFonts w:ascii="Times New Roman" w:hAnsi="Times New Roman" w:cs="Times New Roman"/>
          <w:sz w:val="28"/>
          <w:szCs w:val="28"/>
        </w:rPr>
        <w:t xml:space="preserve"> </w:t>
      </w:r>
      <w:r w:rsidR="008213D2">
        <w:rPr>
          <w:rFonts w:ascii="Times New Roman" w:hAnsi="Times New Roman" w:cs="Times New Roman"/>
          <w:sz w:val="28"/>
          <w:szCs w:val="28"/>
        </w:rPr>
        <w:t>по распоряжению</w:t>
      </w:r>
      <w:r w:rsidRPr="000935D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65E30">
        <w:rPr>
          <w:rFonts w:ascii="Times New Roman" w:hAnsi="Times New Roman" w:cs="Times New Roman"/>
          <w:sz w:val="28"/>
          <w:szCs w:val="28"/>
        </w:rPr>
        <w:t xml:space="preserve"> муниципального округа Коньково.</w:t>
      </w:r>
    </w:p>
    <w:p w:rsidR="00791969" w:rsidRPr="000935DB" w:rsidRDefault="00791969" w:rsidP="00821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hAnsi="Times New Roman" w:cs="Times New Roman"/>
          <w:sz w:val="28"/>
          <w:szCs w:val="28"/>
        </w:rPr>
        <w:t>Состав комиссии вн</w:t>
      </w:r>
      <w:r w:rsidR="008213D2">
        <w:rPr>
          <w:rFonts w:ascii="Times New Roman" w:hAnsi="Times New Roman" w:cs="Times New Roman"/>
          <w:sz w:val="28"/>
          <w:szCs w:val="28"/>
        </w:rPr>
        <w:t>утреннего финансового контроля формируется</w:t>
      </w:r>
      <w:r w:rsidRPr="000935DB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Минфина России </w:t>
      </w:r>
      <w:r w:rsidRPr="000935DB">
        <w:rPr>
          <w:rFonts w:ascii="Times New Roman" w:hAnsi="Times New Roman" w:cs="Times New Roman"/>
          <w:bCs/>
          <w:sz w:val="28"/>
          <w:szCs w:val="28"/>
        </w:rPr>
        <w:t>от 07.11</w:t>
      </w:r>
      <w:r w:rsidRPr="000935DB">
        <w:rPr>
          <w:rFonts w:ascii="Times New Roman" w:eastAsia="Calibri" w:hAnsi="Times New Roman" w:cs="Times New Roman"/>
          <w:bCs/>
          <w:sz w:val="28"/>
          <w:szCs w:val="28"/>
        </w:rPr>
        <w:t>2013 г. N 02-10-010/47612</w:t>
      </w:r>
      <w:r w:rsidR="008213D2">
        <w:rPr>
          <w:rFonts w:ascii="Times New Roman" w:hAnsi="Times New Roman" w:cs="Times New Roman"/>
          <w:sz w:val="28"/>
          <w:szCs w:val="28"/>
        </w:rPr>
        <w:t>, и</w:t>
      </w:r>
      <w:r w:rsidRPr="000935DB">
        <w:rPr>
          <w:rFonts w:ascii="Times New Roman" w:hAnsi="Times New Roman" w:cs="Times New Roman"/>
          <w:sz w:val="28"/>
          <w:szCs w:val="28"/>
        </w:rPr>
        <w:t>сключая</w:t>
      </w:r>
      <w:r w:rsidRPr="000935DB">
        <w:rPr>
          <w:rFonts w:ascii="Times New Roman" w:eastAsia="Calibri" w:hAnsi="Times New Roman" w:cs="Times New Roman"/>
          <w:sz w:val="28"/>
          <w:szCs w:val="28"/>
        </w:rPr>
        <w:t xml:space="preserve"> возможность возникновения конфликта интересов, который мог бы повлиять на принимаемые решения.</w:t>
      </w:r>
      <w:r w:rsidRPr="000935DB">
        <w:rPr>
          <w:rFonts w:ascii="Times New Roman" w:hAnsi="Times New Roman" w:cs="Times New Roman"/>
          <w:sz w:val="28"/>
          <w:szCs w:val="28"/>
        </w:rPr>
        <w:t xml:space="preserve"> Муниципальные служащие </w:t>
      </w:r>
      <w:r w:rsidRPr="000935DB">
        <w:rPr>
          <w:rFonts w:ascii="Times New Roman" w:eastAsia="Calibri" w:hAnsi="Times New Roman" w:cs="Times New Roman"/>
          <w:sz w:val="28"/>
          <w:szCs w:val="28"/>
        </w:rPr>
        <w:t>осуществляющие указанные полномочия п</w:t>
      </w:r>
      <w:r w:rsidRPr="000935DB">
        <w:rPr>
          <w:rFonts w:ascii="Times New Roman" w:hAnsi="Times New Roman" w:cs="Times New Roman"/>
          <w:sz w:val="28"/>
          <w:szCs w:val="28"/>
        </w:rPr>
        <w:t xml:space="preserve">о внутреннему муниципальному финансовому контролю, обладают </w:t>
      </w:r>
      <w:r w:rsidRPr="000935DB">
        <w:rPr>
          <w:rFonts w:ascii="Times New Roman" w:eastAsia="Calibri" w:hAnsi="Times New Roman" w:cs="Times New Roman"/>
          <w:sz w:val="28"/>
          <w:szCs w:val="28"/>
        </w:rPr>
        <w:t>организацион</w:t>
      </w:r>
      <w:r w:rsidRPr="000935DB">
        <w:rPr>
          <w:rFonts w:ascii="Times New Roman" w:hAnsi="Times New Roman" w:cs="Times New Roman"/>
          <w:sz w:val="28"/>
          <w:szCs w:val="28"/>
        </w:rPr>
        <w:t>ной и функциональной автономией. Субъекты внутреннего контроля при выполнении своих функциональных обязанностей независимы от объектов внутреннего контроля.</w:t>
      </w:r>
    </w:p>
    <w:p w:rsidR="00791969" w:rsidRPr="000935DB" w:rsidRDefault="00791969" w:rsidP="00791969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0935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2.3. При осуществлении мероприятий по внутреннему муниципальному финансовому контролю должностные лица, </w:t>
      </w:r>
      <w:r w:rsidRPr="008213D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осуществляющие внутренний муниципальный финансовый контроль, руководствуются </w:t>
      </w:r>
      <w:r w:rsidRPr="008213D2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утверждённым </w:t>
      </w:r>
      <w:hyperlink r:id="rId12" w:history="1">
        <w:r w:rsidRPr="008213D2">
          <w:rPr>
            <w:rStyle w:val="ac"/>
            <w:rFonts w:eastAsiaTheme="minorEastAsia"/>
            <w:b w:val="0"/>
            <w:bCs w:val="0"/>
            <w:color w:val="000000" w:themeColor="text1"/>
            <w:sz w:val="28"/>
            <w:szCs w:val="28"/>
          </w:rPr>
          <w:t>Постановлением Правительства РФ от 6 февраля 2020 г. N 95 .</w:t>
        </w:r>
      </w:hyperlink>
    </w:p>
    <w:p w:rsidR="00791969" w:rsidRPr="000935DB" w:rsidRDefault="00791969" w:rsidP="00791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Полномочия должностных лиц, осуществляющих внутренний муниципальный финансовый контроль.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проведении контрольных мероприятий должностные лица имеют право: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знакомиться со всеми документами, относящимися к объекту проверки, в том числе запрашивать бухгалтерскую документацию, хозяйственные договоры, действующие правовые акты муниципального округа Коньково. 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- запрашивать от контролируемых лиц (субъектов проверки), объяснений по фактам выполнения хозяйственных и бухгалтерских операций, исполнения принятых муниципальным округом Коньково и его контрагентами обязательств.</w:t>
      </w:r>
    </w:p>
    <w:p w:rsidR="00791969" w:rsidRPr="000935DB" w:rsidRDefault="00791969" w:rsidP="0079196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5DB">
        <w:rPr>
          <w:sz w:val="28"/>
          <w:szCs w:val="28"/>
        </w:rPr>
        <w:t>- знакомиться с технической документацией, электронными базами данных, информационными системами муниципального округа Коньково в части, относящейся к предмету проверки, в объеме, необходимом для проведения контрольного мероприятия.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 Органом контроля при выполнении поставленных задачи могут проводиться  следующие мероприятия в отношении аппарата Совета депутатов муниципального округа Коньково и/или в отношении его структурных подразделений  (должностных лиц):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целевого и эффективного использования средств бюджета муниципального округа Коньково;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достоверности бухгалтерского учёта и отчётности, (в т.ч. имущества находящемся на балансе муниципального округа Коньково).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качества составления и достоверности распорядительных и хозяйственных документов и ведения бухгалтерского учета;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использования средств бюджета, подготовка предложений и осуществление мер, направленных на повышение результативности (эффективности) использования бюджетных средств;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соблюдения бюджетного законодательства и иных правовых актов, регулирующих бюджетные правоотношения в муниципальном округе Коньково;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соблюдения законодательства и иных нормативных актов в сфере закупок товаров, работ, услуг для обеспечения государственных и муниципальных нужд;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правовых актов муниципального округа Коньково, регулирующих финансово-хозяйственную деятельность, на их соответствие положениям действующего законодательства РФ и города Москвы и разработка предложений по внесению в них соответствующих изменений;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мероприятия в целях осуществления полномочий </w:t>
      </w:r>
      <w:r w:rsidRPr="000935DB">
        <w:rPr>
          <w:rFonts w:ascii="Times New Roman" w:hAnsi="Times New Roman" w:cs="Times New Roman"/>
          <w:sz w:val="28"/>
          <w:szCs w:val="28"/>
        </w:rPr>
        <w:t>органов внутреннего муниципального финансового контроля.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35DB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осуществляющие внутренний муниципальный финансовый контроль, несут ответственность за решения, действия (бездействие), принимаемые (осуществляемые) в процессе осуществления контроля, в соответствии с законодательством Российской Федерации.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969" w:rsidRPr="000935DB" w:rsidRDefault="00791969" w:rsidP="00791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Результаты проведения внутреннего муниципального финансового контроля.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69" w:rsidRPr="000935DB" w:rsidRDefault="00791969" w:rsidP="007919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935D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4.1. По результатам контрольных мероприятий, составляется итоговый документ (акт, заключение), а также отчет по форме согласно приложению к </w:t>
      </w:r>
      <w:r w:rsidRPr="000935DB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Федеральному стандарту внутреннего государственного (муниципального) финансового контроля "Правила составления отчетности о результатах контрольной деятельности", утверждённом постановлением </w:t>
      </w:r>
      <w:r w:rsidRPr="000935D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Правительства РФ от 16 сентября 2020 г. N 1478.</w:t>
      </w:r>
    </w:p>
    <w:p w:rsidR="00791969" w:rsidRPr="000935DB" w:rsidRDefault="00791969" w:rsidP="007919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935D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4.2. Указанные в п.4.1. документы (акт, заключение, отчет) представляются главе муниципального округа Коньково не позднее десяти рабочих дней с момента окончания контрольных мероприятий.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По результатам проведенных контрольных мероприятий, глава муниципального 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Коньково: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определяет перечень мероприятий, направленных на у</w:t>
      </w:r>
      <w:r w:rsidRPr="000935DB">
        <w:rPr>
          <w:rFonts w:ascii="Times New Roman" w:hAnsi="Times New Roman" w:cs="Times New Roman"/>
          <w:sz w:val="28"/>
          <w:szCs w:val="28"/>
        </w:rPr>
        <w:t>странение выявленных нарушения, и принимает решение о принятии мер по устранению причин и условий выявленных нарушений;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hAnsi="Times New Roman" w:cs="Times New Roman"/>
          <w:sz w:val="28"/>
          <w:szCs w:val="28"/>
        </w:rPr>
        <w:t>2) утверждает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план-график мероприятий по устранению выявленных нарушений и назначает лиц, ответственных за их проведение;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hAnsi="Times New Roman" w:cs="Times New Roman"/>
          <w:sz w:val="28"/>
          <w:szCs w:val="28"/>
        </w:rPr>
        <w:t>3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случае необходимости: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применяет меры дисциплинарного взыскания к муниципальным служащим, допустившим нарушения, и меры поощрения к муниципальным служащим, добросовестно и ответственно выполняющим свою трудовую функцию, в соответствии и в порядке, установленном трудовым законодательством и законодательством о муниципальной службе, правовыми актами муниципального округа Коньково, трудовым договором (контрактом);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решение о направлении, </w:t>
      </w:r>
      <w:r w:rsidRPr="000935DB">
        <w:rPr>
          <w:rFonts w:ascii="Times New Roman" w:hAnsi="Times New Roman" w:cs="Times New Roman"/>
          <w:sz w:val="28"/>
          <w:szCs w:val="28"/>
        </w:rPr>
        <w:t>за счет средств местного бюджета,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для </w:t>
      </w:r>
      <w:r w:rsidRPr="000935D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0935DB">
        <w:rPr>
          <w:rStyle w:val="ab"/>
          <w:rFonts w:ascii="Times New Roman" w:hAnsi="Times New Roman" w:cs="Times New Roman"/>
          <w:sz w:val="28"/>
          <w:szCs w:val="28"/>
        </w:rPr>
        <w:t>дополнительного</w:t>
      </w:r>
      <w:r w:rsidRPr="000935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5DB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935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5DB">
        <w:rPr>
          <w:rStyle w:val="ab"/>
          <w:rFonts w:ascii="Times New Roman" w:hAnsi="Times New Roman" w:cs="Times New Roman"/>
          <w:sz w:val="28"/>
          <w:szCs w:val="28"/>
        </w:rPr>
        <w:t>образования</w:t>
      </w:r>
      <w:r w:rsidRPr="000935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5D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935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35DB">
        <w:rPr>
          <w:rStyle w:val="ab"/>
          <w:rFonts w:ascii="Times New Roman" w:hAnsi="Times New Roman" w:cs="Times New Roman"/>
          <w:sz w:val="28"/>
          <w:szCs w:val="28"/>
        </w:rPr>
        <w:t>муниципальным</w:t>
      </w:r>
      <w:r w:rsidRPr="000935DB">
        <w:rPr>
          <w:rFonts w:ascii="Times New Roman" w:hAnsi="Times New Roman" w:cs="Times New Roman"/>
          <w:sz w:val="28"/>
          <w:szCs w:val="28"/>
        </w:rPr>
        <w:t xml:space="preserve"> правовым актом, а также об обеспечении организационно-технических условий, необходимых для исполнения должностных обязанностей муниципальными служащими; 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B">
        <w:rPr>
          <w:rFonts w:ascii="Times New Roman" w:hAnsi="Times New Roman" w:cs="Times New Roman"/>
          <w:sz w:val="28"/>
          <w:szCs w:val="28"/>
        </w:rPr>
        <w:t>- принимает решение о направлении исковых требований о признании осуществленных закупок товаров, работ, услуг недействительными, а также иных исков и обращений в суд, направленных на защиту интересов муниципального округа Коньково (в т.ч. о взыскании задолженностей, штрафных санкций по заключенным контрактам), в порядке, установленном процессуальным законодательством Российской Федерации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hAnsi="Times New Roman" w:cs="Times New Roman"/>
          <w:sz w:val="28"/>
          <w:szCs w:val="28"/>
        </w:rPr>
        <w:t>- принимает меры по совершенствованию деятельности аппарата Совета депутатов муниципального округа Коньково, в том числе посредством внесения предложений по принятию и изменению правовых актов муниципального округа Коньково в Совет депутатов муниципального округа Коньково.</w:t>
      </w: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969" w:rsidRPr="000935DB" w:rsidRDefault="00791969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Документы по внутреннему муниципальному финансовому контролю хранятся в аппарате Совета депутатов муниципального округу Коньково. </w:t>
      </w:r>
    </w:p>
    <w:p w:rsidR="00791969" w:rsidRPr="000E426C" w:rsidRDefault="000E426C" w:rsidP="00791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6C">
        <w:rPr>
          <w:rFonts w:ascii="Times New Roman" w:hAnsi="Times New Roman" w:cs="Times New Roman"/>
          <w:bCs/>
          <w:sz w:val="28"/>
          <w:szCs w:val="28"/>
        </w:rPr>
        <w:t>4.5.</w:t>
      </w:r>
      <w:r w:rsidRPr="000E4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26C"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План контрольной деятельности и результаты проведения внутреннего муниципального финансового контроля размещаются в информационно-телекоммуникационной сети «Интернет» на сайте муниципального округа Коньково: https://konkovo-moscow.ru</w:t>
      </w:r>
      <w:r>
        <w:rPr>
          <w:rStyle w:val="a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B03CF" w:rsidRPr="000935DB" w:rsidRDefault="00CB03CF" w:rsidP="007919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3CF" w:rsidRPr="000935DB" w:rsidSect="00791969">
      <w:type w:val="continuous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65" w:rsidRDefault="00E23265" w:rsidP="00D851D0">
      <w:pPr>
        <w:spacing w:after="0" w:line="240" w:lineRule="auto"/>
      </w:pPr>
      <w:r>
        <w:separator/>
      </w:r>
    </w:p>
  </w:endnote>
  <w:endnote w:type="continuationSeparator" w:id="0">
    <w:p w:rsidR="00E23265" w:rsidRDefault="00E23265" w:rsidP="00D8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65" w:rsidRDefault="00E23265" w:rsidP="00D851D0">
      <w:pPr>
        <w:spacing w:after="0" w:line="240" w:lineRule="auto"/>
      </w:pPr>
      <w:r>
        <w:separator/>
      </w:r>
    </w:p>
  </w:footnote>
  <w:footnote w:type="continuationSeparator" w:id="0">
    <w:p w:rsidR="00E23265" w:rsidRDefault="00E23265" w:rsidP="00D8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179"/>
    <w:multiLevelType w:val="hybridMultilevel"/>
    <w:tmpl w:val="4B72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048"/>
    <w:multiLevelType w:val="hybridMultilevel"/>
    <w:tmpl w:val="0A6C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503F"/>
    <w:multiLevelType w:val="hybridMultilevel"/>
    <w:tmpl w:val="472271D4"/>
    <w:lvl w:ilvl="0" w:tplc="0A328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845B9"/>
    <w:multiLevelType w:val="hybridMultilevel"/>
    <w:tmpl w:val="F6F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A97"/>
    <w:multiLevelType w:val="multilevel"/>
    <w:tmpl w:val="50A68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4D61949"/>
    <w:multiLevelType w:val="hybridMultilevel"/>
    <w:tmpl w:val="F6F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D7002"/>
    <w:multiLevelType w:val="multilevel"/>
    <w:tmpl w:val="3E884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5"/>
    <w:rsid w:val="00003AD9"/>
    <w:rsid w:val="0005480A"/>
    <w:rsid w:val="000725B9"/>
    <w:rsid w:val="000748F7"/>
    <w:rsid w:val="000935DB"/>
    <w:rsid w:val="000C31FE"/>
    <w:rsid w:val="000E3D72"/>
    <w:rsid w:val="000E426C"/>
    <w:rsid w:val="00112FFF"/>
    <w:rsid w:val="00122322"/>
    <w:rsid w:val="001660D7"/>
    <w:rsid w:val="00225555"/>
    <w:rsid w:val="002A4971"/>
    <w:rsid w:val="00315425"/>
    <w:rsid w:val="00344289"/>
    <w:rsid w:val="00344982"/>
    <w:rsid w:val="00364FC2"/>
    <w:rsid w:val="00370E44"/>
    <w:rsid w:val="00390315"/>
    <w:rsid w:val="003C2189"/>
    <w:rsid w:val="004142AF"/>
    <w:rsid w:val="0041764F"/>
    <w:rsid w:val="004B051B"/>
    <w:rsid w:val="00501FED"/>
    <w:rsid w:val="00534C0D"/>
    <w:rsid w:val="00543760"/>
    <w:rsid w:val="00584F13"/>
    <w:rsid w:val="005973F2"/>
    <w:rsid w:val="005B6802"/>
    <w:rsid w:val="005E4B8F"/>
    <w:rsid w:val="006046DF"/>
    <w:rsid w:val="00645FCF"/>
    <w:rsid w:val="006B1287"/>
    <w:rsid w:val="00791969"/>
    <w:rsid w:val="007C30DC"/>
    <w:rsid w:val="007E1D44"/>
    <w:rsid w:val="0080610C"/>
    <w:rsid w:val="008213D2"/>
    <w:rsid w:val="008411B0"/>
    <w:rsid w:val="00860B17"/>
    <w:rsid w:val="00865B51"/>
    <w:rsid w:val="009814B8"/>
    <w:rsid w:val="00A63C68"/>
    <w:rsid w:val="00AB39AA"/>
    <w:rsid w:val="00AC197B"/>
    <w:rsid w:val="00AC74A9"/>
    <w:rsid w:val="00B51B84"/>
    <w:rsid w:val="00B64A8D"/>
    <w:rsid w:val="00B71AA1"/>
    <w:rsid w:val="00B71DD9"/>
    <w:rsid w:val="00B83868"/>
    <w:rsid w:val="00BA2B93"/>
    <w:rsid w:val="00BB5C3A"/>
    <w:rsid w:val="00BE0966"/>
    <w:rsid w:val="00C6051E"/>
    <w:rsid w:val="00C65E30"/>
    <w:rsid w:val="00C66D6F"/>
    <w:rsid w:val="00CB03CF"/>
    <w:rsid w:val="00D4639E"/>
    <w:rsid w:val="00D717FC"/>
    <w:rsid w:val="00D851D0"/>
    <w:rsid w:val="00DE499A"/>
    <w:rsid w:val="00E23265"/>
    <w:rsid w:val="00EA0283"/>
    <w:rsid w:val="00EF1077"/>
    <w:rsid w:val="00F272E5"/>
    <w:rsid w:val="00F417D4"/>
    <w:rsid w:val="00F63D57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AAA48-E0E9-4AA7-A597-83023A7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19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B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1D0"/>
  </w:style>
  <w:style w:type="paragraph" w:styleId="a6">
    <w:name w:val="footer"/>
    <w:basedOn w:val="a"/>
    <w:link w:val="a7"/>
    <w:uiPriority w:val="99"/>
    <w:unhideWhenUsed/>
    <w:rsid w:val="00D8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1D0"/>
  </w:style>
  <w:style w:type="paragraph" w:styleId="a8">
    <w:name w:val="Balloon Text"/>
    <w:basedOn w:val="a"/>
    <w:link w:val="a9"/>
    <w:uiPriority w:val="99"/>
    <w:semiHidden/>
    <w:unhideWhenUsed/>
    <w:rsid w:val="0080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10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A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9196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91969"/>
    <w:rPr>
      <w:i/>
      <w:iCs/>
    </w:rPr>
  </w:style>
  <w:style w:type="character" w:customStyle="1" w:styleId="ac">
    <w:name w:val="Гипертекстовая ссылка"/>
    <w:basedOn w:val="a0"/>
    <w:uiPriority w:val="99"/>
    <w:rsid w:val="00791969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1">
    <w:name w:val="s_1"/>
    <w:basedOn w:val="a"/>
    <w:rsid w:val="0079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91969"/>
    <w:rPr>
      <w:color w:val="0000FF"/>
      <w:u w:val="single"/>
    </w:rPr>
  </w:style>
  <w:style w:type="character" w:styleId="ae">
    <w:name w:val="Strong"/>
    <w:basedOn w:val="a0"/>
    <w:uiPriority w:val="22"/>
    <w:qFormat/>
    <w:rsid w:val="000E4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352387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82D7-7117-439D-8CF2-362DA1B1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АРМ 08</dc:creator>
  <cp:lastModifiedBy>User1</cp:lastModifiedBy>
  <cp:revision>2</cp:revision>
  <dcterms:created xsi:type="dcterms:W3CDTF">2021-08-02T13:05:00Z</dcterms:created>
  <dcterms:modified xsi:type="dcterms:W3CDTF">2021-08-02T13:05:00Z</dcterms:modified>
</cp:coreProperties>
</file>